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8" w:rsidRPr="00D46318" w:rsidRDefault="00D83E38" w:rsidP="00D83E38">
      <w:pPr>
        <w:rPr>
          <w:rFonts w:ascii="Helvetica" w:hAnsi="Helvetica" w:cs="Helvetica"/>
          <w:b/>
          <w:color w:val="222222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222222"/>
          <w:sz w:val="27"/>
          <w:szCs w:val="27"/>
          <w:shd w:val="clear" w:color="auto" w:fill="FFFFFF"/>
        </w:rPr>
        <w:t>V</w:t>
      </w:r>
      <w:r w:rsidRPr="00D46318">
        <w:rPr>
          <w:rFonts w:ascii="Helvetica" w:hAnsi="Helvetica" w:cs="Helvetica"/>
          <w:b/>
          <w:color w:val="222222"/>
          <w:sz w:val="27"/>
          <w:szCs w:val="27"/>
          <w:shd w:val="clear" w:color="auto" w:fill="FFFFFF"/>
        </w:rPr>
        <w:t>IDEO CALL STAFFETTA BIMED</w:t>
      </w:r>
    </w:p>
    <w:p w:rsidR="00D83E38" w:rsidRDefault="00D83E38" w:rsidP="00D83E38">
      <w:pPr>
        <w:jc w:val="both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 w:rsidRPr="009B5F1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E3CC30D" wp14:editId="5C13C354">
            <wp:simplePos x="438150" y="2018665"/>
            <wp:positionH relativeFrom="margin">
              <wp:align>left</wp:align>
            </wp:positionH>
            <wp:positionV relativeFrom="margin">
              <wp:align>top</wp:align>
            </wp:positionV>
            <wp:extent cx="3131185" cy="2348230"/>
            <wp:effectExtent l="105728" t="103822" r="136842" b="136843"/>
            <wp:wrapSquare wrapText="bothSides"/>
            <wp:docPr id="1" name="Immagine 1" descr="C:\Users\Pc Hp\Desktop\immagine 3 video c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 Hp\Desktop\immagine 3 video c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1185" cy="2348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Venerdì alle 10.00, l’autrice dell’incipit, Paola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Gaiani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, ha tenuto una video call, con le dieci classi che hanno partecipato alla staffetta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Bimed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, coordinata magistralmente dal tutor Flavio Giordano. Durante la live, ogni docente, coadiuvato da alcuni alunni della propria classe, ha esposto modalità, espedienti e strategie che hanno caratterizzato i dieci giorni individuati per la stesura del capitolo e la realizzazione iconografica di un momento dello stesso. Le classi finalmente sono state rese partecipi di un progetto di scrittura creativa che loro stessi hanno contribuito a sviluppare e ideare. Maria Vittoria e Christian hanno commentato</w:t>
      </w:r>
      <w:proofErr w:type="gram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: ”E</w:t>
      </w:r>
      <w:proofErr w:type="gram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’ stato per noi tutti davvero costruttivo potersi confrontare con realtà diverse, uscendo dalla scuola/aula per interfacciarci con ambienti e modi di pensare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diversie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alternativi,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perchè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portati in classe in quella mezz’ora da ragazzi e professori che non appartengono al nostro comune. Paola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Gaiani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, ha mostrato soddisfazione per lo sviluppo dell’incipit, elargendo apprezzamenti per tutte le idee inserite nei capitoli e in particolare per il sesto scritto proprio dalla 3D. “Sono letteralmente sbalordita dalla capacità creatività utilizzata per il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problem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solving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; l’inserimento di un fratello gemello richiama la commedia degli equivoci che ha origini lontanissime risalenti, per fare un esempio, a Plauto”. </w:t>
      </w:r>
    </w:p>
    <w:p w:rsidR="00D83E38" w:rsidRDefault="00D83E38" w:rsidP="00D83E38">
      <w:pPr>
        <w:jc w:val="both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“ Un</w:t>
      </w:r>
      <w:proofErr w:type="gram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colpo di scena incredibile e inaspettato, una dualità che rimanda quindi all’apparenza […], sicuramente una ulteriore difficoltà per chi ha dovuto scrivere il prosieguo della storia ma che ha ribadito in modo sottile e diverso il tema fondamentale espresso nell’incipit, lo stare attenti a ciò che gli occhi ci mostrano ed utilizzare sempre la pluralità sensoriale per una conoscenza fattiva e completa”,</w:t>
      </w:r>
    </w:p>
    <w:p w:rsidR="00D83E38" w:rsidRDefault="00D83E38" w:rsidP="00D83E38">
      <w:pPr>
        <w:jc w:val="both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“ Nicole</w:t>
      </w:r>
      <w:proofErr w:type="gram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, inoltre, ha cercato di capire l’idea della scrittrice, rivolgendole una domanda diretta ed esplicita:” Mi perdoni la franchezza, ma mi piacerebbe sapere se aveva già in mente lo sviluppo dell’incipit inviatoci o se noi con le nostre idee e limiti dati anche dall’età, ci siamo allontanati inesorabilmente?” </w:t>
      </w:r>
    </w:p>
    <w:p w:rsidR="00D83E38" w:rsidRDefault="00D83E38" w:rsidP="00D83E38">
      <w:pPr>
        <w:jc w:val="both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Paola, con grande professionalità, ha spiegato che non è importante a cosa lei abbia pensato, ma piuttosto il loro esercizio letterario e creativo. La video call è terminata con saluti, ringraziamenti e suggerimenti velati e non per la classe che si accinge a scrivere l’ultimo capitolo.  </w:t>
      </w:r>
    </w:p>
    <w:p w:rsidR="00D83E38" w:rsidRDefault="00D83E38" w:rsidP="00D83E38">
      <w:pPr>
        <w:jc w:val="both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lastRenderedPageBreak/>
        <w:t xml:space="preserve">La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bimed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non smette mai di entusiasmare e lo fa, ogni volta, con competenza e professionalità ribadendo SEMPRE quel concetto fondamentale della </w:t>
      </w:r>
      <w:proofErr w:type="spell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coEducazione</w:t>
      </w:r>
      <w:proofErr w:type="spellEnd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che è alla base di ogni agenzia educativa deputata.</w:t>
      </w:r>
    </w:p>
    <w:p w:rsidR="003B40B3" w:rsidRDefault="003B40B3" w:rsidP="00D83E38">
      <w:pPr>
        <w:jc w:val="both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Prof.ssa Tricarico Luciana</w:t>
      </w:r>
    </w:p>
    <w:p w:rsidR="003B40B3" w:rsidRDefault="003B40B3" w:rsidP="00D83E38">
      <w:pPr>
        <w:jc w:val="both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Classe 3^D</w:t>
      </w:r>
    </w:p>
    <w:p w:rsidR="00D83E38" w:rsidRPr="00D83E38" w:rsidRDefault="00D83E38" w:rsidP="00D83E38">
      <w:bookmarkStart w:id="0" w:name="_GoBack"/>
      <w:bookmarkEnd w:id="0"/>
      <w:r w:rsidRPr="009B5F13">
        <w:rPr>
          <w:rFonts w:ascii="Helvetica" w:hAnsi="Helvetica" w:cs="Helvetica"/>
          <w:noProof/>
          <w:color w:val="222222"/>
          <w:sz w:val="27"/>
          <w:szCs w:val="27"/>
          <w:shd w:val="clear" w:color="auto" w:fill="FFFFFF"/>
          <w:lang w:eastAsia="it-IT"/>
        </w:rPr>
        <w:drawing>
          <wp:anchor distT="0" distB="0" distL="114300" distR="114300" simplePos="0" relativeHeight="251661312" behindDoc="0" locked="0" layoutInCell="1" allowOverlap="1" wp14:anchorId="00159971" wp14:editId="57AC3787">
            <wp:simplePos x="0" y="0"/>
            <wp:positionH relativeFrom="column">
              <wp:posOffset>-554355</wp:posOffset>
            </wp:positionH>
            <wp:positionV relativeFrom="paragraph">
              <wp:posOffset>523240</wp:posOffset>
            </wp:positionV>
            <wp:extent cx="3938270" cy="2906395"/>
            <wp:effectExtent l="1587" t="0" r="6668" b="6667"/>
            <wp:wrapSquare wrapText="bothSides"/>
            <wp:docPr id="2" name="Immagine 2" descr="C:\Users\Pc Hp\Desktop\immagine 1 video c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Hp\Desktop\immagine 1 video c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827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F13">
        <w:rPr>
          <w:rFonts w:ascii="Helvetica" w:hAnsi="Helvetica" w:cs="Helvetica"/>
          <w:noProof/>
          <w:color w:val="222222"/>
          <w:sz w:val="27"/>
          <w:szCs w:val="27"/>
          <w:shd w:val="clear" w:color="auto" w:fill="FFFFFF"/>
          <w:lang w:eastAsia="it-IT"/>
        </w:rPr>
        <w:drawing>
          <wp:inline distT="0" distB="0" distL="0" distR="0" wp14:anchorId="26AA3FF2" wp14:editId="6C63F583">
            <wp:extent cx="3797406" cy="2848055"/>
            <wp:effectExtent l="0" t="1588" r="0" b="0"/>
            <wp:docPr id="3" name="Immagine 3" descr="C:\Users\Pc Hp\Desktop\immagine 2 video cal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Hp\Desktop\immagine 2 video call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3840" cy="28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38" w:rsidRDefault="00D83E38" w:rsidP="00D83E38"/>
    <w:p w:rsidR="002E56CD" w:rsidRPr="00D83E38" w:rsidRDefault="00D83E38" w:rsidP="00D83E38">
      <w:pPr>
        <w:tabs>
          <w:tab w:val="left" w:pos="1215"/>
        </w:tabs>
      </w:pPr>
      <w:r>
        <w:tab/>
      </w:r>
      <w:r>
        <w:tab/>
      </w:r>
    </w:p>
    <w:sectPr w:rsidR="002E56CD" w:rsidRPr="00D83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8"/>
    <w:rsid w:val="002E56CD"/>
    <w:rsid w:val="003B40B3"/>
    <w:rsid w:val="00D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E3D-6AB4-4E02-B150-02C81625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valentinoderrico81@libero.it</dc:creator>
  <cp:keywords/>
  <dc:description/>
  <cp:lastModifiedBy>valentinoderrico81@libero.it</cp:lastModifiedBy>
  <cp:revision>2</cp:revision>
  <dcterms:created xsi:type="dcterms:W3CDTF">2023-03-11T18:11:00Z</dcterms:created>
  <dcterms:modified xsi:type="dcterms:W3CDTF">2023-03-12T16:25:00Z</dcterms:modified>
</cp:coreProperties>
</file>