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ALL. 2</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SCHEDA PER L’INDIVIDUAZIONE DEI SOPRANNUMERARI   DEL PERSONALE ATA A.S.2021/22</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Al  Dirigente Scolastico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tabs>
          <w:tab w:val="left" w:pos="6690"/>
        </w:tabs>
        <w:spacing w:after="0" w:before="0" w:line="240" w:lineRule="auto"/>
        <w:ind w:left="432" w:right="0" w:hanging="43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 xml:space="preserve"> DELL’ I.C.V IA PIETRO NENNI</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tab/>
        <w:tab/>
        <w:tab/>
        <w:tab/>
        <w:t xml:space="preserve">TORREMAGGIORE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tab/>
        <w:tab/>
        <w:tab/>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_l_ sottoscritt_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nat_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provincia di ____ il _________________residente in  __________________________________________________________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titolare preso codesto Istituto  dall’anno scolastico _________/________ profilo  _____________________________________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D.P.R. 28.12.2000, n. 445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(Testo unico delle disposizioni legislative e regolamentari in materia di documentazione amministrativa)  e successive modifiche ed integrazioni,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dichiara di aver diritto al seguente punteggio:</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 ANZIANITÀ DI SERVIZIO (F):</w:t>
      </w:r>
    </w:p>
    <w:tbl>
      <w:tblPr>
        <w:tblStyle w:val="Table1"/>
        <w:tblW w:w="10610.0" w:type="dxa"/>
        <w:jc w:val="left"/>
        <w:tblInd w:w="-25.0" w:type="dxa"/>
        <w:tblLayout w:type="fixed"/>
        <w:tblLook w:val="0000"/>
      </w:tblPr>
      <w:tblGrid>
        <w:gridCol w:w="8859"/>
        <w:gridCol w:w="709"/>
        <w:gridCol w:w="1042"/>
        <w:tblGridChange w:id="0">
          <w:tblGrid>
            <w:gridCol w:w="8859"/>
            <w:gridCol w:w="709"/>
            <w:gridCol w:w="1042"/>
          </w:tblGrid>
        </w:tblGridChange>
      </w:tblGrid>
      <w:tr>
        <w:tc>
          <w:tcPr>
            <w:tcBorders>
              <w:top w:color="000000" w:space="0" w:sz="8" w:val="single"/>
              <w:left w:color="000000" w:space="0" w:sz="8" w:val="single"/>
            </w:tcBorders>
            <w:vAlign w:val="top"/>
          </w:tcPr>
          <w:p w:rsidR="00000000" w:rsidDel="00000000" w:rsidP="00000000" w:rsidRDefault="00000000" w:rsidRPr="00000000" w14:paraId="00000015">
            <w:pPr>
              <w:keepNext w:val="1"/>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SERVIZIO</w:t>
            </w:r>
            <w:r w:rsidDel="00000000" w:rsidR="00000000" w:rsidRPr="00000000">
              <w:rPr>
                <w:rtl w:val="0"/>
              </w:rPr>
            </w:r>
          </w:p>
        </w:tc>
        <w:tc>
          <w:tcPr>
            <w:tcBorders>
              <w:top w:color="000000" w:space="0" w:sz="8" w:val="single"/>
              <w:left w:color="000000" w:space="0" w:sz="4" w:val="single"/>
            </w:tcBorders>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all’Ufficio</w:t>
            </w:r>
            <w:r w:rsidDel="00000000" w:rsidR="00000000" w:rsidRPr="00000000">
              <w:rPr>
                <w:rtl w:val="0"/>
              </w:rPr>
            </w:r>
          </w:p>
        </w:tc>
      </w:tr>
      <w:tr>
        <w:trPr>
          <w:trHeight w:val="475" w:hRule="atLeast"/>
        </w:trPr>
        <w:tc>
          <w:tcPr>
            <w:tcBorders>
              <w:top w:color="000000" w:space="0" w:sz="4" w:val="single"/>
              <w:left w:color="000000" w:space="0" w:sz="8" w:val="single"/>
            </w:tcBorders>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 15 giorni di servizio effettivamente prestato successivamente alla decorrenza giuridica della nomina nel profilo professionale di appartenenza (2) (a)……….….…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 x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 </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811" w:hRule="atLeast"/>
        </w:trPr>
        <w:tc>
          <w:tcPr>
            <w:tcBorders>
              <w:top w:color="000000" w:space="0" w:sz="4" w:val="single"/>
              <w:left w:color="000000" w:space="0" w:sz="8" w:val="single"/>
            </w:tcBorders>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 x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390" w:hRule="atLeast"/>
        </w:trPr>
        <w:tc>
          <w:tcPr>
            <w:vMerge w:val="restart"/>
            <w:tcBorders>
              <w:top w:color="000000" w:space="0" w:sz="4" w:val="single"/>
              <w:left w:color="000000" w:space="0" w:sz="8" w:val="single"/>
              <w:bottom w:color="000000" w:space="0" w:sz="4" w:val="single"/>
            </w:tcBorders>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 15 giorni di servizio non di ruolo o di altro servizio riconosciuto o riconoscibile (3) (11) (a)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ciascuno dei primi 48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8789"/>
              </w:tabs>
              <w:spacing w:after="0" w:before="0" w:line="24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1 x ciascuno dei restanti 2/3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315" w:hRule="atLeast"/>
        </w:trPr>
        <w:tc>
          <w:tcPr>
            <w:vMerge w:val="continue"/>
            <w:tcBorders>
              <w:top w:color="000000" w:space="0" w:sz="4" w:val="single"/>
              <w:left w:color="000000" w:space="0" w:sz="8" w:val="single"/>
              <w:bottom w:color="000000" w:space="0" w:sz="4" w:val="single"/>
            </w:tcBorders>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570" w:hRule="atLeast"/>
        </w:trPr>
        <w:tc>
          <w:tcPr>
            <w:vMerge w:val="restart"/>
            <w:tcBorders>
              <w:top w:color="000000" w:space="0" w:sz="4" w:val="single"/>
              <w:left w:color="000000" w:space="0" w:sz="8" w:val="single"/>
              <w:bottom w:color="000000" w:space="0" w:sz="4" w:val="single"/>
            </w:tcBorders>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B1)  per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 15 giorni di servizio non di ruolo o di altro servizio riconosciuto o riconoscibile effettivamente prestato in scuole o istituti situati nelle piccole isole in aggiunta al punteggio di cui al punto B) (3) (11) (a)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ciascuno dei primi 48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8789"/>
              </w:tabs>
              <w:spacing w:after="0" w:before="0" w:line="240" w:lineRule="auto"/>
              <w:ind w:left="0" w:right="-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1 x ciascuno dei restanti 2/3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8" w:val="single"/>
            </w:tcBorders>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280" w:hRule="atLeast"/>
        </w:trPr>
        <w:tc>
          <w:tcPr>
            <w:vMerge w:val="continue"/>
            <w:tcBorders>
              <w:top w:color="000000" w:space="0" w:sz="4" w:val="single"/>
              <w:left w:color="000000" w:space="0" w:sz="8" w:val="single"/>
              <w:bottom w:color="000000" w:space="0" w:sz="4" w:val="single"/>
            </w:tcBorders>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450" w:hRule="atLeast"/>
        </w:trP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per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ai 6 mesi di servizio di ruolo effettivamente prestato a qualsiasi titolo in Pubbliche Amministrazioni o negli Enti Locali (b)……………………..……………</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1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____</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right w:color="000000" w:space="0" w:sz="8" w:val="single"/>
            </w:tcBorders>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618" w:hRule="atLeast"/>
        </w:trPr>
        <w:tc>
          <w:tcPr>
            <w:vMerge w:val="restart"/>
            <w:tcBorders>
              <w:top w:color="000000" w:space="0" w:sz="4" w:val="single"/>
              <w:left w:color="000000" w:space="0" w:sz="8" w:val="single"/>
              <w:bottom w:color="000000" w:space="0" w:sz="4" w:val="single"/>
            </w:tcBorders>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per ogni anno intero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 servizio prestato nel profilo di appartenenza senza soluzione di continuità nella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scuola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 attuale titolarità (4) (11) (in aggiunta a quello previsto dalle lettere A) e B) (c) (d)</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entro il quinquennio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servizio in piccole isole il punteggio si raddoppia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8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____</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oltre il quinquennio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servizio in piccole isole il punteggio si raddoppia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 punti 12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____  </w:t>
            </w:r>
            <w:r w:rsidDel="00000000" w:rsidR="00000000" w:rsidRPr="00000000">
              <w:rPr>
                <w:rtl w:val="0"/>
              </w:rPr>
            </w:r>
          </w:p>
          <w:p w:rsidR="00000000" w:rsidDel="00000000" w:rsidP="00000000" w:rsidRDefault="00000000" w:rsidRPr="00000000" w14:paraId="0000003C">
            <w:pPr>
              <w:keepNext w:val="1"/>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right w:color="000000" w:space="0" w:sz="8" w:val="single"/>
            </w:tcBorders>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250" w:hRule="atLeast"/>
        </w:trPr>
        <w:tc>
          <w:tcPr>
            <w:vMerge w:val="continue"/>
            <w:tcBorders>
              <w:top w:color="000000" w:space="0" w:sz="4" w:val="single"/>
              <w:left w:color="000000" w:space="0" w:sz="8" w:val="single"/>
              <w:bottom w:color="000000" w:space="0" w:sz="4" w:val="single"/>
            </w:tcBorders>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744" w:hRule="atLeast"/>
        </w:trP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anno intero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 servizio di ruolo prestato nel profilo di appartenenza nella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sede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(comune) di attuale titolarità senza soluzione di continuità (4Bis) in aggiunta a quello previsto dalle lettere A) e B) e, per i periodi che non siano coincidenti, anche alla lettera D) (c) (valido solo per i trasferimenti d’ufficio)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4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____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coloro che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un triennio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è</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riconosciuto,</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per il predetto triennio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una tantum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un punteggio aggiuntivo a quello previsto dalle lettere A) e B) , C) e D) (e)…………..………………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40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Nota</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Il punteggio viene riconosciuto anche a coloro che presentano domanda condizionata, in quanto soprannumerari; la richiesta, nel quinquennio, di rientro nella scuola di precedente titolarità fa maturare regolarmente il predetto punteggio aggiuntivo. </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418" w:hRule="atLeast"/>
        </w:trPr>
        <w:tc>
          <w:tcPr>
            <w:tcBorders>
              <w:top w:color="000000" w:space="0" w:sz="4" w:val="single"/>
              <w:left w:color="000000" w:space="0" w:sz="8" w:val="single"/>
              <w:bottom w:color="000000" w:space="0" w:sz="8" w:val="single"/>
            </w:tcBorders>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PUNTEGGIO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ANZIANITA’ DI SERVIZIO………………</w:t>
            </w:r>
            <w:r w:rsidDel="00000000" w:rsidR="00000000" w:rsidRPr="00000000">
              <w:rPr>
                <w:rtl w:val="0"/>
              </w:rPr>
            </w:r>
          </w:p>
        </w:tc>
        <w:tc>
          <w:tcPr>
            <w:tcBorders>
              <w:top w:color="000000" w:space="0" w:sz="4" w:val="single"/>
              <w:left w:color="000000" w:space="0" w:sz="4" w:val="single"/>
              <w:bottom w:color="000000" w:space="0" w:sz="8" w:val="single"/>
            </w:tcBorders>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 ESIGENZE DI FAMIGLIA (4 ter) (5) (5 bis):</w:t>
      </w:r>
    </w:p>
    <w:tbl>
      <w:tblPr>
        <w:tblStyle w:val="Table2"/>
        <w:tblW w:w="10610.0" w:type="dxa"/>
        <w:jc w:val="left"/>
        <w:tblInd w:w="-25.0" w:type="dxa"/>
        <w:tblLayout w:type="fixed"/>
        <w:tblLook w:val="0000"/>
      </w:tblPr>
      <w:tblGrid>
        <w:gridCol w:w="8859"/>
        <w:gridCol w:w="709"/>
        <w:gridCol w:w="1042"/>
        <w:tblGridChange w:id="0">
          <w:tblGrid>
            <w:gridCol w:w="8859"/>
            <w:gridCol w:w="709"/>
            <w:gridCol w:w="1042"/>
          </w:tblGrid>
        </w:tblGridChange>
      </w:tblGrid>
      <w:tr>
        <w:tc>
          <w:tcPr>
            <w:tcBorders>
              <w:top w:color="000000" w:space="0" w:sz="8" w:val="single"/>
              <w:left w:color="000000" w:space="0" w:sz="8" w:val="single"/>
            </w:tcBorders>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ESIGENZA</w:t>
            </w:r>
            <w:r w:rsidDel="00000000" w:rsidR="00000000" w:rsidRPr="00000000">
              <w:rPr>
                <w:rtl w:val="0"/>
              </w:rPr>
            </w:r>
          </w:p>
        </w:tc>
        <w:tc>
          <w:tcPr>
            <w:tcBorders>
              <w:top w:color="000000" w:space="0" w:sz="8" w:val="single"/>
              <w:left w:color="000000" w:space="0" w:sz="4" w:val="single"/>
            </w:tcBorders>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all’Ufficio</w:t>
            </w:r>
            <w:r w:rsidDel="00000000" w:rsidR="00000000" w:rsidRPr="00000000">
              <w:rPr>
                <w:rtl w:val="0"/>
              </w:rPr>
            </w:r>
          </w:p>
        </w:tc>
      </w:tr>
      <w:tr>
        <w:tc>
          <w:tcPr>
            <w:tcBorders>
              <w:top w:color="000000" w:space="0" w:sz="4" w:val="single"/>
              <w:left w:color="000000" w:space="0" w:sz="8" w:val="single"/>
            </w:tcBorders>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ricongiungimento o riavvicinamento al coniuge ovvero, nel  caso di docenti senza coniuge o separato giudizialmente o consensualmente con atto omologato dal tribunale, per ricongiungimento o riavvicinamento ai genitori o ai figli  (5)…..................................................................................................................................................….</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24 </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8" w:val="single"/>
            </w:tcBorders>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ogni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figlio di età inferiore a sei anni (6)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16)</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figli n. ____</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8" w:val="single"/>
            </w:tcBorders>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ogni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figlio di età superiore ai sei anni, ma che non abbia superato il diciottesimo anno di età (6), ovvero per ogni figlio maggiorenne che risulti totalmente o permanentemente inabile a proficuo lavoro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figli n. ___</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8" w:val="single"/>
            </w:tcBorders>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la cura e l’assistenza dei figli minorati fisici, psichici o sensoriali, tossicodipendenti, ovvero del coniuge o del genitore totalmente e permanentemente inabili al lavoro che possono essere assistiti soltanto nel comune richiesto (7) (1) ecc…………………………………………………………………………………………………….……………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24</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8" w:val="single"/>
              <w:bottom w:color="000000" w:space="0" w:sz="8" w:val="single"/>
            </w:tcBorders>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PUNTEGGIO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ESIGENZE DI FAMIGLIA</w:t>
            </w:r>
            <w:r w:rsidDel="00000000" w:rsidR="00000000" w:rsidRPr="00000000">
              <w:rPr>
                <w:rtl w:val="0"/>
              </w:rPr>
            </w:r>
          </w:p>
        </w:tc>
        <w:tc>
          <w:tcPr>
            <w:tcBorders>
              <w:top w:color="000000" w:space="0" w:sz="4" w:val="single"/>
              <w:left w:color="000000" w:space="0" w:sz="4" w:val="single"/>
              <w:bottom w:color="000000" w:space="0" w:sz="8" w:val="single"/>
            </w:tcBorders>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 TITOLI GENERALI:</w:t>
      </w:r>
      <w:r w:rsidDel="00000000" w:rsidR="00000000" w:rsidRPr="00000000">
        <w:rPr>
          <w:rtl w:val="0"/>
        </w:rPr>
      </w:r>
    </w:p>
    <w:tbl>
      <w:tblPr>
        <w:tblStyle w:val="Table3"/>
        <w:tblW w:w="10610.0" w:type="dxa"/>
        <w:jc w:val="left"/>
        <w:tblInd w:w="-25.0" w:type="dxa"/>
        <w:tblLayout w:type="fixed"/>
        <w:tblLook w:val="0000"/>
      </w:tblPr>
      <w:tblGrid>
        <w:gridCol w:w="8859"/>
        <w:gridCol w:w="709"/>
        <w:gridCol w:w="1042"/>
        <w:tblGridChange w:id="0">
          <w:tblGrid>
            <w:gridCol w:w="8859"/>
            <w:gridCol w:w="709"/>
            <w:gridCol w:w="1042"/>
          </w:tblGrid>
        </w:tblGridChange>
      </w:tblGrid>
      <w:tr>
        <w:tc>
          <w:tcPr>
            <w:tcBorders>
              <w:top w:color="000000" w:space="0" w:sz="8" w:val="single"/>
              <w:left w:color="000000" w:space="0" w:sz="8" w:val="single"/>
            </w:tcBorders>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TITOLO</w:t>
            </w:r>
            <w:r w:rsidDel="00000000" w:rsidR="00000000" w:rsidRPr="00000000">
              <w:rPr>
                <w:rtl w:val="0"/>
              </w:rPr>
            </w:r>
          </w:p>
        </w:tc>
        <w:tc>
          <w:tcPr>
            <w:tcBorders>
              <w:top w:color="000000" w:space="0" w:sz="8" w:val="single"/>
              <w:left w:color="000000" w:space="0" w:sz="4" w:val="single"/>
            </w:tcBorders>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all’Ufficio</w:t>
            </w:r>
            <w:r w:rsidDel="00000000" w:rsidR="00000000" w:rsidRPr="00000000">
              <w:rPr>
                <w:rtl w:val="0"/>
              </w:rPr>
            </w:r>
          </w:p>
        </w:tc>
      </w:tr>
      <w:t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per l'inclusione nella graduatoria di merito di concorsi per esami per l'accesso al ruolo di appartenenza (9)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 per l'inclusione nella graduatoria di merito di concorsi per esami per l'accesso al ruolo di livello superiore a quello di appartenenza(10)…………………………………………………………………………………………………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TITOLI GENERALI</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8" w:val="single"/>
              <w:bottom w:color="000000" w:space="0" w:sz="8" w:val="single"/>
            </w:tcBorders>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TOTALE PUNTEGGIO</w:t>
            </w:r>
            <w:r w:rsidDel="00000000" w:rsidR="00000000" w:rsidRPr="00000000">
              <w:rPr>
                <w:rtl w:val="0"/>
              </w:rPr>
            </w:r>
          </w:p>
        </w:tc>
        <w:tc>
          <w:tcPr>
            <w:tcBorders>
              <w:top w:color="000000" w:space="0" w:sz="4" w:val="single"/>
              <w:left w:color="000000" w:space="0" w:sz="4" w:val="single"/>
              <w:bottom w:color="000000" w:space="0" w:sz="8" w:val="single"/>
            </w:tcBorders>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90">
      <w:pPr>
        <w:keepNext w:val="1"/>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91">
      <w:pPr>
        <w:keepNext w:val="1"/>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1"/>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2" w:right="0" w:hanging="43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 Allega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w:t>
      </w:r>
    </w:p>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2" w:right="0" w:hanging="43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w:t>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2" w:right="0" w:hanging="43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w:t>
      </w:r>
    </w:p>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2" w:right="0" w:hanging="43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w:t>
      </w:r>
    </w:p>
    <w:p w:rsidR="00000000" w:rsidDel="00000000" w:rsidP="00000000" w:rsidRDefault="00000000" w:rsidRPr="00000000" w14:paraId="00000097">
      <w:pPr>
        <w:keepNext w:val="1"/>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1"/>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1"/>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 ________________                                                                                         Firma___________________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NOTE :</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Tale servizio è riconosciuto sia al personale ATA già statale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Tale servizio è riconosciuto sia al personale ATA già statale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a quello proveniente dagli Enti Locali: per quest’ultimo personale, ovviamente, non deve essere di nuovo valutato il servizio di cui alla lettera A) e B).</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Al personale transitato dagli Enti Locali allo Stato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Il diritto all’attribuzione del punteggio deve essere attestato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apposita dichiarazione personale, nella quale si elencano gli anni in cui non si è presentata la domanda di mobilità volontaria in ambito provinciale, analoga al modello allegato all’O.M. sulla mobilità del personale.</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Ai fini della maturazione una tantum del punteggio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è utile un triennio compreso nel periodo intercorrente tra le domande di mobilità per l’a.s. 2000/2001 e quelle per l’anno scolastico 2007/2008.</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le domande di mobilità per l’anno scolastico 2007/2008 si è, infatti, concluso il periodo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utile per l’acquisizione del punteggio aggiuntivo a seguito della maturazione del triennio.</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Tale</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punteggio viene</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inoltre,</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riconosciuto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anche a coloro che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 suddetto periodo, hanno presentato in ambito provinciale:</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domanda condizionata di trasferimento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quanto individuati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soprannumerari;</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domanda di rientro nella scuola di precedente titolarità nel quinquennio di fruizione del diritto alla precedenza di cui   ai punti II e IV dell’art. 7, comma 1 del CCNI.</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Tale punteggio, una volta acquisito, si perde esclusivamente nel caso in cui si ottenga, a seguito di domanda volontaria in ambito provinciale, il trasferimento, il passaggio o l’assegnazione provvisoria.</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Nei riguardi del personale A.T.A. individuato soprannumerario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trasferito d’ufficio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Analogamente non perde il riconoscimento del punteggio aggiuntivo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personale trasferito d’ufficio o a domanda condizionata che nel periodo di cui sopra non chiede il rientro nella scuola di precedente titolarità.</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ogni caso la sola presentazione della domanda di mobilità, anche in ambito provinciale, non determina la perdita del punteggio aggiuntivo una volta che lo stesso è stato acquisito.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Vanno computati nell’anzianità di servizio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tutti gli effetti, i periodi di congedo retribuiti e non retribuiti disciplinati dal Decreto Legislativo 26.3.2001 n. 151 (Capo III – Congedo di maternità, Capo IV – Congedo di paternità, Capo V – Congedo parentale, Capo VII – Congedi per la malattia del figlio).</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NOTE : </w:t>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 norma del D.P.R. 28.12.2000, n. 445</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l'interessato può comprovare con dichiarazione personale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 valutato il periodo coperto da decorrenza giuridica della nomina purché sia stato prestato effettivo servizio nello stesso profilo professionale. Sono comunque valutati con il punteggio previsto dalla presente voce i seguenti servizi:</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nel profilo di provenienza per il personale transitato nell'attuale profilo, a seguito di passaggio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nell’ambito della stessa qualifica o area ai sensi dell'art. 19, del D.P.R. 399/88 e dell'art. 38, del D.P.R. 209/87 e dell’art. 1 comma 2 lettera B della sequenza contrattuale del 25 luglio 2008</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in profilo diverso da quello di appartenenza a seguito di utilizzazione o assegnazione provvisoria;</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in scuola diversa da quella di titolarità da parte del personale responsabile amministrativo o assistente amministrativo a seguito di utilizzazione, ai sensi dell’art. 11 bis del C.C.N.I. 13.6.2005 e successivi, per la sostituzione del DSGA;</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dal personale inidoneo durante il periodo di collocamento fuori ruolo ai sensi dell’art. 23, comma 5, del C.C.N.L. sottoscritto il 4 agosto 1995 in mansioni parziali del profilo di appartenenza o in altro profilo comunque coerenti;</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 l’attribuzione del punteggio relativo al servizio effettivamente prestato nelle scuole o istituti situati nelle piccole isole si prescinde dal requisito della residenza in sede;</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 l'attribuzione dei punteggi previsti per l'anzianità di servizio - punto I, lettere A), B), C),</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agli insegnanti elementari collocati permanentemente fuori ruolo,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ai sensi dell’art. 21, della legge 9.8.1978,n. 463 è valutato il servizio prestato nella carriera di appartenenza, sia in qualità di insegnante elementare sia con mansioni di responsabile amministrativo;</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Tali servizi sono riconosciuti nelle lettere A) e B);</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 ogni anno prestato nei Paesi in via di sviluppo il punteggio è raddoppiato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La valutazione del servizio pre-ruolo,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il punteggio previsto dalla presente voce vanno valutati i seguenti servizi o periodi:</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di ruolo prestato in qualità di docente;</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deve essere raddoppiato anche nei casi di mancata prestazione del servizio per gravidanza, puerperio e per servizio militare di leva o per il sostitutivo servizio civile, in conformità a quanto previsto sul riconoscimento di tale servizio dalle specifiche normative.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Ai fini del calcolo del punteggio di perdente posto si prescinde dal computo del triennio.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 precisa che per l'attribuzione del punteggio devono concorrere, per gli anni considerati, la titolarità nel profilo di attuale appartenenza (per gli assistenti tecnici indipendentemente dall’area professionale di titolarità)</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Non interrompe, altresì, la continuità del servizio,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l’utilizzazione per la sostituzione del DSGA,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ai sensi dell’art. 14  del CCNI. 11.09.2014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 parte del personale responsabile amministrativo o assistente amministrativo in scuola diversa da quella di titolarità.</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Nei riguardi del personale A.T.A. soprannumerario trasferito d’ufficio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(4Bis)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Si precisa che il punteggio in questione va attribuito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(4Ter)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Ai fini della formulazione della graduatoria per l’individuazione del soprannumerario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 esigenze di famiglia, da considerarsi in questo caso come esigenze di non allontanamento dalla scuola e dal comune di attuale titolarità, sono valutate nella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seguente maniera:</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lettera b) e lettera c) valgono sempre;</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punteggio così calcolato viene utilizzato anche nelle operazioni di trasferimento d’ufficio del soprannumerario.</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Il punteggio spetta per il comune di residenza del familiare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bis) Per i soli trasferimenti a domanda, le situazioni di cui al presente titolo non si valutano per i trasferimenti nell’ambito della stessa sede (per sede si intende “comune”).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Il punteggio va attribuito anche per i figli che compiono i 6 anni o i 18 anni tra il 1° gennaio e il 31 dicembre dell'anno in cui si effettua il trasferimento.</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La valutazione e' attribuita nei seguenti casi: </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figlio minorato ovvero coniuge, o genitore, ricoverati permanentemente in istituto di cura;</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figlio minorato, ovvero coniuge, o genitore, bisognosi di cure continuative presso un istituto di cura tali da comportare la necessità di risiedere nella sede dell'istituto medesimo.</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Per l'attribuzione del punteggio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della L. n. 124/99.</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Il servizio prestato in qualità di incaricato ex art. 5 dell’Accordo ARAN – OOSS 8.3.2002 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58, del CCNL 24.7.2003 e ex art. 59 del CCNL del 29/11/2007, è da valutare con lo stesso punteggio previsto per il servizio non di ruolo. Tale servizio, qualora abbia avuto una durata superiore a 180 gg, interrompe la continuità.</w:t>
      </w:r>
    </w:p>
    <w:sectPr>
      <w:headerReference r:id="rId7" w:type="default"/>
      <w:footerReference r:id="rId8" w:type="default"/>
      <w:pgSz w:h="16838" w:w="11906" w:orient="portrait"/>
      <w:pgMar w:bottom="851" w:top="765" w:left="851" w:right="567" w:header="709"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lvl w:ilvl="0">
      <w:start w:val="2"/>
      <w:numFmt w:val="bullet"/>
      <w:lvlText w:val="-"/>
      <w:lvlJc w:val="left"/>
      <w:pPr>
        <w:ind w:left="360" w:hanging="360"/>
      </w:pPr>
      <w:rPr>
        <w:rFonts w:ascii="Times New Roman" w:cs="Times New Roman" w:eastAsia="Times New Roman" w:hAnsi="Times New Roman"/>
        <w:sz w:val="18"/>
        <w:szCs w:val="18"/>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Titolo1">
    <w:name w:val="Titolo 1"/>
    <w:basedOn w:val="Normale"/>
    <w:next w:val="Normale"/>
    <w:autoRedefine w:val="0"/>
    <w:hidden w:val="0"/>
    <w:qFormat w:val="0"/>
    <w:pPr>
      <w:keepNext w:val="1"/>
      <w:numPr>
        <w:ilvl w:val="0"/>
        <w:numId w:val="1"/>
      </w:numPr>
      <w:suppressAutoHyphens w:val="0"/>
      <w:autoSpaceDE w:val="0"/>
      <w:spacing w:line="1" w:lineRule="atLeast"/>
      <w:ind w:leftChars="-1" w:rightChars="0" w:firstLineChars="-1"/>
      <w:jc w:val="right"/>
      <w:textDirection w:val="btLr"/>
      <w:textAlignment w:val="top"/>
      <w:outlineLvl w:val="0"/>
    </w:pPr>
    <w:rPr>
      <w:b w:val="1"/>
      <w:bCs w:val="1"/>
      <w:w w:val="100"/>
      <w:position w:val="-1"/>
      <w:u w:val="single"/>
      <w:effect w:val="none"/>
      <w:vertAlign w:val="baseline"/>
      <w:cs w:val="0"/>
      <w:em w:val="none"/>
      <w:lang w:bidi="ar-SA" w:eastAsia="ar-SA" w:val="it-IT"/>
    </w:rPr>
  </w:style>
  <w:style w:type="paragraph" w:styleId="Titolo2">
    <w:name w:val="Titolo 2"/>
    <w:basedOn w:val="Normale"/>
    <w:next w:val="Normale"/>
    <w:autoRedefine w:val="0"/>
    <w:hidden w:val="0"/>
    <w:qFormat w:val="0"/>
    <w:pPr>
      <w:keepNext w:val="1"/>
      <w:numPr>
        <w:ilvl w:val="1"/>
        <w:numId w:val="1"/>
      </w:numPr>
      <w:suppressAutoHyphens w:val="0"/>
      <w:autoSpaceDE w:val="0"/>
      <w:spacing w:line="1" w:lineRule="atLeast"/>
      <w:ind w:leftChars="-1" w:rightChars="0" w:firstLineChars="-1"/>
      <w:textDirection w:val="btLr"/>
      <w:textAlignment w:val="top"/>
      <w:outlineLvl w:val="1"/>
    </w:pPr>
    <w:rPr>
      <w:b w:val="1"/>
      <w:bCs w:val="1"/>
      <w:w w:val="100"/>
      <w:position w:val="-1"/>
      <w:effect w:val="none"/>
      <w:vertAlign w:val="baseline"/>
      <w:cs w:val="0"/>
      <w:em w:val="none"/>
      <w:lang w:bidi="ar-SA" w:eastAsia="ar-SA" w:val="it-IT"/>
    </w:rPr>
  </w:style>
  <w:style w:type="paragraph" w:styleId="Titolo3">
    <w:name w:val="Titolo 3"/>
    <w:basedOn w:val="Normale"/>
    <w:next w:val="Normale"/>
    <w:autoRedefine w:val="0"/>
    <w:hidden w:val="0"/>
    <w:qFormat w:val="0"/>
    <w:pPr>
      <w:keepNext w:val="1"/>
      <w:numPr>
        <w:ilvl w:val="2"/>
        <w:numId w:val="1"/>
      </w:numPr>
      <w:suppressAutoHyphens w:val="0"/>
      <w:autoSpaceDE w:val="0"/>
      <w:spacing w:line="1" w:lineRule="atLeast"/>
      <w:ind w:leftChars="-1" w:rightChars="0" w:firstLineChars="-1"/>
      <w:textDirection w:val="btLr"/>
      <w:textAlignment w:val="top"/>
      <w:outlineLvl w:val="2"/>
    </w:pPr>
    <w:rPr>
      <w:b w:val="1"/>
      <w:bCs w:val="1"/>
      <w:w w:val="100"/>
      <w:position w:val="-1"/>
      <w:sz w:val="16"/>
      <w:szCs w:val="16"/>
      <w:effect w:val="none"/>
      <w:vertAlign w:val="baseline"/>
      <w:cs w:val="0"/>
      <w:em w:val="none"/>
      <w:lang w:bidi="ar-SA" w:eastAsia="ar-SA" w:val="it-IT"/>
    </w:rPr>
  </w:style>
  <w:style w:type="paragraph" w:styleId="Titolo4">
    <w:name w:val="Titolo 4"/>
    <w:basedOn w:val="Normale"/>
    <w:next w:val="Normale"/>
    <w:autoRedefine w:val="0"/>
    <w:hidden w:val="0"/>
    <w:qFormat w:val="0"/>
    <w:pPr>
      <w:keepNext w:val="1"/>
      <w:numPr>
        <w:ilvl w:val="3"/>
        <w:numId w:val="1"/>
      </w:numPr>
      <w:suppressAutoHyphens w:val="0"/>
      <w:autoSpaceDE w:val="0"/>
      <w:spacing w:line="1" w:lineRule="atLeast"/>
      <w:ind w:leftChars="-1" w:rightChars="0" w:firstLineChars="-1"/>
      <w:textDirection w:val="btLr"/>
      <w:textAlignment w:val="top"/>
      <w:outlineLvl w:val="3"/>
    </w:pPr>
    <w:rPr>
      <w:b w:val="1"/>
      <w:bCs w:val="1"/>
      <w:w w:val="100"/>
      <w:position w:val="-1"/>
      <w:sz w:val="18"/>
      <w:szCs w:val="18"/>
      <w:effect w:val="none"/>
      <w:vertAlign w:val="baseline"/>
      <w:cs w:val="0"/>
      <w:em w:val="none"/>
      <w:lang w:bidi="ar-SA" w:eastAsia="ar-SA" w:val="it-IT"/>
    </w:rPr>
  </w:style>
  <w:style w:type="paragraph" w:styleId="Titolo5">
    <w:name w:val="Titolo 5"/>
    <w:basedOn w:val="Normale"/>
    <w:next w:val="Normale"/>
    <w:autoRedefine w:val="0"/>
    <w:hidden w:val="0"/>
    <w:qFormat w:val="0"/>
    <w:pPr>
      <w:keepNext w:val="1"/>
      <w:numPr>
        <w:ilvl w:val="4"/>
        <w:numId w:val="1"/>
      </w:numPr>
      <w:suppressAutoHyphens w:val="0"/>
      <w:autoSpaceDE w:val="0"/>
      <w:spacing w:line="1" w:lineRule="atLeast"/>
      <w:ind w:leftChars="-1" w:rightChars="0" w:firstLineChars="-1"/>
      <w:textDirection w:val="btLr"/>
      <w:textAlignment w:val="top"/>
      <w:outlineLvl w:val="4"/>
    </w:pPr>
    <w:rPr>
      <w:b w:val="1"/>
      <w:bCs w:val="1"/>
      <w:w w:val="100"/>
      <w:position w:val="-1"/>
      <w:effect w:val="none"/>
      <w:vertAlign w:val="baseline"/>
      <w:cs w:val="0"/>
      <w:em w:val="none"/>
      <w:lang w:bidi="ar-SA" w:eastAsia="ar-SA" w:val="it-IT"/>
    </w:rPr>
  </w:style>
  <w:style w:type="character" w:styleId="Car.predefinitoparagrafo0">
    <w:name w:val="Car. predefinito paragrafo"/>
    <w:next w:val="Car.predefinitoparagrafo0"/>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hint="default"/>
      <w:w w:val="100"/>
      <w:position w:val="-1"/>
      <w:sz w:val="18"/>
      <w:szCs w:val="18"/>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b w:val="0"/>
      <w:bCs w:val="0"/>
      <w:i w:val="0"/>
      <w:iCs w:val="0"/>
      <w:w w:val="100"/>
      <w:position w:val="-1"/>
      <w:sz w:val="20"/>
      <w:szCs w:val="20"/>
      <w:effect w:val="none"/>
      <w:vertAlign w:val="baseline"/>
      <w:cs w:val="0"/>
      <w:em w:val="none"/>
      <w:lang/>
    </w:rPr>
  </w:style>
  <w:style w:type="character" w:styleId="WW8Num7z0">
    <w:name w:val="WW8Num7z0"/>
    <w:next w:val="WW8Num7z0"/>
    <w:autoRedefine w:val="0"/>
    <w:hidden w:val="0"/>
    <w:qFormat w:val="0"/>
    <w:rPr>
      <w:rFonts w:ascii="Wingdings" w:cs="Wingdings" w:hAnsi="Wingdings" w:hint="default"/>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WW8Num7z3">
    <w:name w:val="WW8Num7z3"/>
    <w:next w:val="WW8Num7z3"/>
    <w:autoRedefine w:val="0"/>
    <w:hidden w:val="0"/>
    <w:qFormat w:val="0"/>
    <w:rPr>
      <w:rFonts w:ascii="Symbol" w:cs="Symbol" w:hAnsi="Symbol" w:hint="default"/>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rFonts w:ascii="Wingdings" w:cs="Wingdings" w:hAnsi="Wingdings" w:hint="default"/>
      <w:w w:val="100"/>
      <w:position w:val="-1"/>
      <w:sz w:val="18"/>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hint="default"/>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hint="default"/>
      <w:w w:val="100"/>
      <w:position w:val="-1"/>
      <w:effect w:val="none"/>
      <w:vertAlign w:val="baseline"/>
      <w:cs w:val="0"/>
      <w:em w:val="none"/>
      <w:lang/>
    </w:rPr>
  </w:style>
  <w:style w:type="character" w:styleId="WW8Num10z3">
    <w:name w:val="WW8Num10z3"/>
    <w:next w:val="WW8Num10z3"/>
    <w:autoRedefine w:val="0"/>
    <w:hidden w:val="0"/>
    <w:qFormat w:val="0"/>
    <w:rPr>
      <w:rFonts w:ascii="Symbol" w:cs="Symbol" w:hAnsi="Symbol" w:hint="default"/>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w w:val="100"/>
      <w:position w:val="-1"/>
      <w:sz w:val="18"/>
      <w:szCs w:val="18"/>
      <w:effect w:val="none"/>
      <w:vertAlign w:val="baseline"/>
      <w:cs w:val="0"/>
      <w:em w:val="none"/>
      <w:lang/>
    </w:rPr>
  </w:style>
  <w:style w:type="character" w:styleId="WW8Num13z0">
    <w:name w:val="WW8Num13z0"/>
    <w:next w:val="WW8Num13z0"/>
    <w:autoRedefine w:val="0"/>
    <w:hidden w:val="0"/>
    <w:qFormat w:val="0"/>
    <w:rPr>
      <w:b w:val="1"/>
      <w:bCs w:val="1"/>
      <w:w w:val="100"/>
      <w:position w:val="-1"/>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b w:val="0"/>
      <w:bCs w:val="0"/>
      <w:i w:val="0"/>
      <w:iCs w:val="0"/>
      <w:w w:val="100"/>
      <w:position w:val="-1"/>
      <w:sz w:val="20"/>
      <w:szCs w:val="20"/>
      <w:effect w:val="none"/>
      <w:vertAlign w:val="baseline"/>
      <w:cs w:val="0"/>
      <w:em w:val="none"/>
      <w:lang/>
    </w:rPr>
  </w:style>
  <w:style w:type="character" w:styleId="WW8Num16z0">
    <w:name w:val="WW8Num16z0"/>
    <w:next w:val="WW8Num16z0"/>
    <w:autoRedefine w:val="0"/>
    <w:hidden w:val="0"/>
    <w:qFormat w:val="0"/>
    <w:rPr>
      <w:b w:val="1"/>
      <w:bCs w:val="1"/>
      <w:w w:val="100"/>
      <w:position w:val="-1"/>
      <w:effect w:val="none"/>
      <w:vertAlign w:val="baseline"/>
      <w:cs w:val="0"/>
      <w:em w:val="none"/>
      <w:lang/>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Titolo1Carattere">
    <w:name w:val="Titolo 1 Carattere"/>
    <w:next w:val="Titolo1Carattere"/>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rPr>
  </w:style>
  <w:style w:type="character" w:styleId="Titolo2Carattere">
    <w:name w:val="Titolo 2 Carattere"/>
    <w:next w:val="Titolo2Carattere"/>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Titolo3Carattere">
    <w:name w:val="Titolo 3 Carattere"/>
    <w:next w:val="Titolo3Carattere"/>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Titolo4Carattere">
    <w:name w:val="Titolo 4 Carattere"/>
    <w:next w:val="Titolo4Carattere"/>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Titolo5Carattere">
    <w:name w:val="Titolo 5 Carattere"/>
    <w:next w:val="Titolo5Carattere"/>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character" w:styleId="CorpodeltestoCarattere">
    <w:name w:val="Corpo del testo Carattere"/>
    <w:next w:val="CorpodeltestoCarattere"/>
    <w:autoRedefine w:val="0"/>
    <w:hidden w:val="0"/>
    <w:qFormat w:val="0"/>
    <w:rPr>
      <w:w w:val="100"/>
      <w:position w:val="-1"/>
      <w:sz w:val="20"/>
      <w:szCs w:val="20"/>
      <w:effect w:val="none"/>
      <w:vertAlign w:val="baseline"/>
      <w:cs w:val="0"/>
      <w:em w:val="none"/>
      <w:lang/>
    </w:rPr>
  </w:style>
  <w:style w:type="character" w:styleId="TitoloCarattere">
    <w:name w:val="Titolo Carattere"/>
    <w:next w:val="TitoloCarattere"/>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rPr>
  </w:style>
  <w:style w:type="character" w:styleId="Corpodeltesto2Carattere">
    <w:name w:val="Corpo del testo 2 Carattere"/>
    <w:next w:val="Corpodeltesto2Carattere"/>
    <w:autoRedefine w:val="0"/>
    <w:hidden w:val="0"/>
    <w:qFormat w:val="0"/>
    <w:rPr>
      <w:w w:val="100"/>
      <w:position w:val="-1"/>
      <w:sz w:val="20"/>
      <w:szCs w:val="20"/>
      <w:effect w:val="none"/>
      <w:vertAlign w:val="baseline"/>
      <w:cs w:val="0"/>
      <w:em w:val="none"/>
      <w:lang/>
    </w:rPr>
  </w:style>
  <w:style w:type="character" w:styleId="Corpodeltesto3Carattere">
    <w:name w:val="Corpo del testo 3 Carattere"/>
    <w:next w:val="Corpodeltesto3Carattere"/>
    <w:autoRedefine w:val="0"/>
    <w:hidden w:val="0"/>
    <w:qFormat w:val="0"/>
    <w:rPr>
      <w:w w:val="100"/>
      <w:position w:val="-1"/>
      <w:sz w:val="16"/>
      <w:szCs w:val="16"/>
      <w:effect w:val="none"/>
      <w:vertAlign w:val="baseline"/>
      <w:cs w:val="0"/>
      <w:em w:val="none"/>
      <w:lang/>
    </w:rPr>
  </w:style>
  <w:style w:type="character" w:styleId="IntestazioneCarattere">
    <w:name w:val="Intestazione Carattere"/>
    <w:next w:val="IntestazioneCarattere"/>
    <w:autoRedefine w:val="0"/>
    <w:hidden w:val="0"/>
    <w:qFormat w:val="0"/>
    <w:rPr>
      <w:w w:val="100"/>
      <w:position w:val="-1"/>
      <w:sz w:val="20"/>
      <w:szCs w:val="20"/>
      <w:effect w:val="none"/>
      <w:vertAlign w:val="baseline"/>
      <w:cs w:val="0"/>
      <w:em w:val="none"/>
      <w:lang/>
    </w:rPr>
  </w:style>
  <w:style w:type="character" w:styleId="Numeropagina">
    <w:name w:val="Numero pagina"/>
    <w:next w:val="Numeropagina"/>
    <w:autoRedefine w:val="0"/>
    <w:hidden w:val="0"/>
    <w:qFormat w:val="0"/>
    <w:rPr>
      <w:w w:val="100"/>
      <w:position w:val="-1"/>
      <w:effect w:val="none"/>
      <w:vertAlign w:val="baseline"/>
      <w:cs w:val="0"/>
      <w:em w:val="none"/>
      <w:lang/>
    </w:rPr>
  </w:style>
  <w:style w:type="character" w:styleId="SottotitoloCarattere">
    <w:name w:val="Sottotitolo Carattere"/>
    <w:next w:val="SottotitoloCarattere"/>
    <w:autoRedefine w:val="0"/>
    <w:hidden w:val="0"/>
    <w:qFormat w:val="0"/>
    <w:rPr>
      <w:rFonts w:ascii="Cambria" w:cs="Times New Roman" w:eastAsia="Times New Roman" w:hAnsi="Cambria"/>
      <w:w w:val="100"/>
      <w:position w:val="-1"/>
      <w:sz w:val="24"/>
      <w:szCs w:val="24"/>
      <w:effect w:val="none"/>
      <w:vertAlign w:val="baseline"/>
      <w:cs w:val="0"/>
      <w:em w:val="none"/>
      <w:lang/>
    </w:rPr>
  </w:style>
  <w:style w:type="character" w:styleId="PièdipaginaCarattere">
    <w:name w:val="Piè di pagina Carattere"/>
    <w:next w:val="PièdipaginaCarattere"/>
    <w:autoRedefine w:val="0"/>
    <w:hidden w:val="0"/>
    <w:qFormat w:val="0"/>
    <w:rPr>
      <w:w w:val="100"/>
      <w:position w:val="-1"/>
      <w:sz w:val="20"/>
      <w:szCs w:val="20"/>
      <w:effect w:val="none"/>
      <w:vertAlign w:val="baseline"/>
      <w:cs w:val="0"/>
      <w:em w:val="none"/>
      <w:lang/>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paragraph" w:styleId="Intestazione1">
    <w:name w:val="Intestazione1"/>
    <w:basedOn w:val="Normale"/>
    <w:next w:val="Corpodeltesto"/>
    <w:autoRedefine w:val="0"/>
    <w:hidden w:val="0"/>
    <w:qFormat w:val="0"/>
    <w:pPr>
      <w:keepNext w:val="1"/>
      <w:suppressAutoHyphens w:val="0"/>
      <w:autoSpaceDE w:val="0"/>
      <w:spacing w:after="120" w:before="240" w:line="1" w:lineRule="atLeast"/>
      <w:ind w:leftChars="-1" w:rightChars="0" w:firstLineChars="-1"/>
      <w:textDirection w:val="btLr"/>
      <w:textAlignment w:val="top"/>
      <w:outlineLvl w:val="0"/>
    </w:pPr>
    <w:rPr>
      <w:rFonts w:ascii="Arial" w:cs="Mangal" w:eastAsia="SimSun" w:hAnsi="Arial"/>
      <w:w w:val="100"/>
      <w:position w:val="-1"/>
      <w:sz w:val="28"/>
      <w:szCs w:val="28"/>
      <w:effect w:val="none"/>
      <w:vertAlign w:val="baseline"/>
      <w:cs w:val="0"/>
      <w:em w:val="none"/>
      <w:lang w:bidi="ar-SA" w:eastAsia="ar-SA" w:val="it-IT"/>
    </w:rPr>
  </w:style>
  <w:style w:type="paragraph" w:styleId="Corpodeltesto">
    <w:name w:val="Corpo del testo"/>
    <w:basedOn w:val="Normale"/>
    <w:next w:val="Corpodeltesto"/>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ar-SA" w:val="it-IT"/>
    </w:rPr>
  </w:style>
  <w:style w:type="paragraph" w:styleId="Elenco">
    <w:name w:val="Elenco"/>
    <w:basedOn w:val="Corpodeltesto"/>
    <w:next w:val="Elenco"/>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ar-SA" w:val="it-IT"/>
    </w:rPr>
  </w:style>
  <w:style w:type="paragraph" w:styleId="Didascalia1">
    <w:name w:val="Didascalia1"/>
    <w:basedOn w:val="Normale"/>
    <w:next w:val="Didascalia1"/>
    <w:autoRedefine w:val="0"/>
    <w:hidden w:val="0"/>
    <w:qFormat w:val="0"/>
    <w:pPr>
      <w:suppressLineNumbers w:val="1"/>
      <w:suppressAutoHyphens w:val="0"/>
      <w:autoSpaceDE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it-IT"/>
    </w:rPr>
  </w:style>
  <w:style w:type="paragraph" w:styleId="Indice">
    <w:name w:val="Indice"/>
    <w:basedOn w:val="Normale"/>
    <w:next w:val="Indice"/>
    <w:autoRedefine w:val="0"/>
    <w:hidden w:val="0"/>
    <w:qFormat w:val="0"/>
    <w:pPr>
      <w:suppressLineNumbers w:val="1"/>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Titolo">
    <w:name w:val="Titolo"/>
    <w:basedOn w:val="Normale"/>
    <w:next w:val="Sottotitolo"/>
    <w:autoRedefine w:val="0"/>
    <w:hidden w:val="0"/>
    <w:qFormat w:val="0"/>
    <w:pPr>
      <w:suppressAutoHyphens w:val="0"/>
      <w:autoSpaceDE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it-IT"/>
    </w:rPr>
  </w:style>
  <w:style w:type="paragraph" w:styleId="Sottotitolo">
    <w:name w:val="Sottotitolo"/>
    <w:basedOn w:val="Normale"/>
    <w:next w:val="Corpodeltesto"/>
    <w:autoRedefine w:val="0"/>
    <w:hidden w:val="0"/>
    <w:qFormat w:val="0"/>
    <w:pPr>
      <w:suppressAutoHyphens w:val="0"/>
      <w:autoSpaceDE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it-IT"/>
    </w:rPr>
  </w:style>
  <w:style w:type="paragraph" w:styleId="Corpodeltesto21">
    <w:name w:val="Corpo del testo 21"/>
    <w:basedOn w:val="Normale"/>
    <w:next w:val="Corpodeltesto21"/>
    <w:autoRedefine w:val="0"/>
    <w:hidden w:val="0"/>
    <w:qFormat w:val="0"/>
    <w:pPr>
      <w:keepNext w:val="1"/>
      <w:keepLines w:val="1"/>
      <w:suppressAutoHyphens w:val="0"/>
      <w:autoSpaceDE w:val="0"/>
      <w:spacing w:line="1" w:lineRule="atLeast"/>
      <w:ind w:leftChars="-1" w:rightChars="0" w:firstLineChars="-1"/>
      <w:jc w:val="both"/>
      <w:textDirection w:val="btLr"/>
      <w:textAlignment w:val="top"/>
      <w:outlineLvl w:val="0"/>
    </w:pPr>
    <w:rPr>
      <w:w w:val="100"/>
      <w:position w:val="-1"/>
      <w:effect w:val="none"/>
      <w:vertAlign w:val="baseline"/>
      <w:cs w:val="0"/>
      <w:em w:val="none"/>
      <w:lang w:bidi="ar-SA" w:eastAsia="ar-SA" w:val="it-IT"/>
    </w:rPr>
  </w:style>
  <w:style w:type="paragraph" w:styleId="testo1">
    <w:name w:val="testo1"/>
    <w:basedOn w:val="Normale"/>
    <w:next w:val="testo1"/>
    <w:autoRedefine w:val="0"/>
    <w:hidden w:val="0"/>
    <w:qFormat w:val="0"/>
    <w:pPr>
      <w:suppressAutoHyphens w:val="0"/>
      <w:autoSpaceDE w:val="0"/>
      <w:spacing w:line="1" w:lineRule="atLeast"/>
      <w:ind w:left="567" w:right="0" w:leftChars="-1" w:rightChars="0" w:firstLine="0" w:firstLineChars="-1"/>
      <w:jc w:val="both"/>
      <w:textDirection w:val="btLr"/>
      <w:textAlignment w:val="top"/>
      <w:outlineLvl w:val="0"/>
    </w:pPr>
    <w:rPr>
      <w:w w:val="100"/>
      <w:position w:val="-1"/>
      <w:effect w:val="none"/>
      <w:vertAlign w:val="baseline"/>
      <w:cs w:val="0"/>
      <w:em w:val="none"/>
      <w:lang w:bidi="ar-SA" w:eastAsia="ar-SA" w:val="it-IT"/>
    </w:rPr>
  </w:style>
  <w:style w:type="paragraph" w:styleId="Corpodeltesto31">
    <w:name w:val="Corpo del testo 31"/>
    <w:basedOn w:val="Normale"/>
    <w:next w:val="Corpodeltesto31"/>
    <w:autoRedefine w:val="0"/>
    <w:hidden w:val="0"/>
    <w:qFormat w:val="0"/>
    <w:pPr>
      <w:suppressAutoHyphens w:val="0"/>
      <w:autoSpaceDE w:val="0"/>
      <w:spacing w:line="1" w:lineRule="atLeast"/>
      <w:ind w:left="0" w:right="84" w:leftChars="-1" w:rightChars="0" w:firstLine="0" w:firstLineChars="-1"/>
      <w:jc w:val="both"/>
      <w:textDirection w:val="btLr"/>
      <w:textAlignment w:val="top"/>
      <w:outlineLvl w:val="0"/>
    </w:pPr>
    <w:rPr>
      <w:w w:val="100"/>
      <w:position w:val="-1"/>
      <w:sz w:val="22"/>
      <w:szCs w:val="22"/>
      <w:effect w:val="none"/>
      <w:vertAlign w:val="baseline"/>
      <w:cs w:val="0"/>
      <w:em w:val="none"/>
      <w:lang w:bidi="ar-SA" w:eastAsia="ar-SA" w:val="it-IT"/>
    </w:rPr>
  </w:style>
  <w:style w:type="paragraph" w:styleId="BodyText32">
    <w:name w:val="Body Text 32"/>
    <w:basedOn w:val="Normale"/>
    <w:next w:val="BodyText32"/>
    <w:autoRedefine w:val="0"/>
    <w:hidden w:val="0"/>
    <w:qFormat w:val="0"/>
    <w:pPr>
      <w:suppressAutoHyphens w:val="0"/>
      <w:autoSpaceDE w:val="0"/>
      <w:spacing w:line="1" w:lineRule="atLeast"/>
      <w:ind w:left="0" w:right="84" w:leftChars="-1" w:rightChars="0" w:firstLine="0" w:firstLineChars="-1"/>
      <w:jc w:val="both"/>
      <w:textDirection w:val="btLr"/>
      <w:textAlignment w:val="top"/>
      <w:outlineLvl w:val="0"/>
    </w:pPr>
    <w:rPr>
      <w:w w:val="100"/>
      <w:position w:val="-1"/>
      <w:effect w:val="none"/>
      <w:vertAlign w:val="baseline"/>
      <w:cs w:val="0"/>
      <w:em w:val="none"/>
      <w:lang w:bidi="ar-SA" w:eastAsia="ar-SA"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Sommario6">
    <w:name w:val="Sommario 6"/>
    <w:basedOn w:val="Normale"/>
    <w:next w:val="Normale"/>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ar-SA" w:val="it-IT"/>
    </w:rPr>
  </w:style>
  <w:style w:type="paragraph" w:styleId="Testodelblocco1">
    <w:name w:val="Testo del blocco1"/>
    <w:basedOn w:val="Normale"/>
    <w:next w:val="Testodelblocco1"/>
    <w:autoRedefine w:val="0"/>
    <w:hidden w:val="0"/>
    <w:qFormat w:val="0"/>
    <w:pPr>
      <w:suppressAutoHyphens w:val="0"/>
      <w:autoSpaceDE w:val="0"/>
      <w:spacing w:line="1" w:lineRule="atLeast"/>
      <w:ind w:left="426" w:right="567" w:leftChars="-1" w:rightChars="0" w:hanging="426" w:firstLineChars="-1"/>
      <w:textDirection w:val="btLr"/>
      <w:textAlignment w:val="top"/>
      <w:outlineLvl w:val="0"/>
    </w:pPr>
    <w:rPr>
      <w:w w:val="100"/>
      <w:position w:val="-1"/>
      <w:sz w:val="18"/>
      <w:szCs w:val="18"/>
      <w:effect w:val="none"/>
      <w:vertAlign w:val="baseline"/>
      <w:cs w:val="0"/>
      <w:em w:val="none"/>
      <w:lang w:bidi="ar-SA" w:eastAsia="ar-SA"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Testofumetto">
    <w:name w:val="Testo fumetto"/>
    <w:basedOn w:val="Normale"/>
    <w:next w:val="Testofumetto"/>
    <w:autoRedefine w:val="0"/>
    <w:hidden w:val="0"/>
    <w:qFormat w:val="0"/>
    <w:pPr>
      <w:suppressAutoHyphens w:val="0"/>
      <w:autoSpaceDE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it-IT"/>
    </w:rPr>
  </w:style>
  <w:style w:type="paragraph" w:styleId="Contenutotabella">
    <w:name w:val="Contenuto tabella"/>
    <w:basedOn w:val="Normale"/>
    <w:next w:val="Contenutotabella"/>
    <w:autoRedefine w:val="0"/>
    <w:hidden w:val="0"/>
    <w:qFormat w:val="0"/>
    <w:pPr>
      <w:suppressLineNumbers w:val="1"/>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Intestazionetabella">
    <w:name w:val="Intestazione tabella"/>
    <w:basedOn w:val="Contenutotabella"/>
    <w:next w:val="Intestazionetabella"/>
    <w:autoRedefine w:val="0"/>
    <w:hidden w:val="0"/>
    <w:qFormat w:val="0"/>
    <w:pPr>
      <w:suppressLineNumbers w:val="1"/>
      <w:suppressAutoHyphens w:val="0"/>
      <w:autoSpaceDE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it-IT"/>
    </w:rPr>
  </w:style>
  <w:style w:type="paragraph" w:styleId="Contenutocornice">
    <w:name w:val="Contenuto cornice"/>
    <w:basedOn w:val="Corpodeltesto"/>
    <w:next w:val="Contenutocornice"/>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ar-SA"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7Te7wr4ySSAcolvCKqoKrfl4GA==">AMUW2mU+FspwTtmyECqx4wVsX+BTjZzAE08P4Zs8ZBtbTydYgXY2EXue5ewok8q1iFmicbG+nPWWv+er351MUgQfKpMvhjDcctQCHMWUjbrJ35KRYr1OFh6cCHA2PhLzUUOWOaZn33L/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2021-02-26T09:54:00Z</dcterms:created>
  <dc:creator>UTENTE</dc:creator>
</cp:coreProperties>
</file>